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met cassetteborstel 542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hard kunststof. (temperatuurbestendig tot ca. 60 graden).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weerbestendige cassetteprofielen met parallel gemonteerde borstels. Werkelijke mathoogte +1 tot 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gehele entreemat (alleen mogelijk met zwarte borstelstrips)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