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con inserto a spazzola 542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 alluminio antitorsione con parete spessa e fondo fonoassorbente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profili a spazzola incassati, robusti e resistenti alle intemperie, con fasci di setole allineati parallelamente. Altezza effettiva del tappeto tecnico: da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Fasci di setole in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Fasci di setole in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dell’intera struttura del tappeto (solo con ciuffi di setole nere)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