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mit Cassettenbürste 542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starkwandigem, verwindungssteifem Aluminium mit unterseitiger Trittschalldämmung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Borstenbündel in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Borstenbündel in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