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ribbed carpet insert 522 TLS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of rigid aluminium with sound insulation underlay. In the area of the tactile guidance system, the profiles are laid alternately in two heights.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With threaded rod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