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mit Einlage Maximus 522 TLS 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TLS 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Belastung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extrem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Trägerprofil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aus verwindungssteifem Aluminium mit unterseitiger Trittschalldämmung. Die Profile sind im Bereich des taktilen Leitsystems in zwei Höhen im Wechsel angelegt.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Höhe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Hinweis zur Höhe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Die tatsächliche Höhe der Einlage kann aufgrund der Nutzschicht ca. 2-3mm höher sein.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Trittfläche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eingelassene, widerstandsfähige, witterungsbeständige Grobfaserripsstreifen (Markenfaser) für noch besseren Schmutzabrieb.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Profilabstand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 , Abstandhalter aus Gummi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Anthrazit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dessiniert 81.05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Grau 80.03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dessiniert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Schwarz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Verbindung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mit Gewindestange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Jahre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Polmaterial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Licht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Reiben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Farbechtheit gegen Wasser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gut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Abmessungen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Mattenbreite:.........................mm (Stablänge)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Mattentiefe:.........................mm (Gehrichtung)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49808 Lingen (Ems) · Telefon: 0591/9140-500 · Telefax: 0591/9140-852 · e-mail: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