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gomma e a spazzola 522 TLS 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in alluminio rigido con isolante acustico. Nell'area del sistema di guida tattile, i profili vengono posti alternativamente in due altezze.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Fasci di setole in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Fasci di setole in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barra filettata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