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rypsową i krawędzią skrobiącą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rypsu, dodatkowo z krawędziami skrobiącymi zamontowanymi między profilami.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