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Ripseinlage und Bürstenleiste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