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Z wkładką rypsową i listwą szczotkową 522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rypsu, dodatkowo z listwami szczotkowymi zamontowanymi między profilami.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o odporności ogniowej Cfl-s1 zgodnie z EN 13501 dostępna na żądanie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