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Original Large mit Ripseinlage und Bürstenleiste 522 SLRB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SLRB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verstärkte Trägerprofile aus verwindungssteifem Aluminium mit unterseitiger Gehschalldämmung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Trägerprofilfarbe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 eloxiert. Gegen Aufpreis Eloxalfarben: EV3 Gold, C33 Mittelbronze, C35 Schwarz oder C31 Edelstahl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Ripsstreifen mit zusätzlich zwischen den Profilen montierten Bürstenleisten.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Türsysteme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Profilabstand optional auch in 3 mm für Karusselltüren nach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Hellgrau Nr. 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Nr. 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Rot Nr. 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Braun Nr. 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Sand Nr.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Brandverhalten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Brandverhalten der Einlage nach EN 13501 in Cfl-s1 auf Wunsch lieferbar (gegen Aufpreis).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durch kunststoffummanteltes Stahlseil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Garantiebedingungen finden Sie unter: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