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in alu letvico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Cfl-s1 dobavljivo (preverjeno s strani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