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s gumovou vložkou a škrabákovou hranou 522 SGK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SGK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extrémní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zapuštěné, vlhkost odpuzující, povětrnostním vlivům odolné rýhované gumové vložky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Požární vlastnosti kompletní rohože jsou v souladu s EN 13501 v Cfl-s1 (testováno společností Textiles &amp; Flooring Institute GmbH).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ocelovým lankem potaženým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4-letá záruka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