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gomme et brosses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