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Original With cassette brush 522 SCB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SCB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Extremely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Reinforced support chassis made using rigid aluminium with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as standard.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Note on height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insert can actually be approx. 2 mm higher due to the brushes.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Recessed, robust, weather-proof cassette sections, equipped with brush bundles arranged parallel to one another. Actual mat height: + 1 to 2 mm.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clearance of 3 mm available as an option for revolving door drives, in accordance with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Slip resistance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 13 slip resistance as per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black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Complete mat system (for bristle bundles in black) available on request (surcharge applicable) with fire classification Cfl-s1 according to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year warranty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