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mit Cassettenbürste 522 SCB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SCB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Hinweis zur Höhe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tatsächliche Höhe der Einlage kann aufgrund der Bürsten ca. 2mm höher sein.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eingelassene, widerstandsfähige, witterungsbeständige Cassettenprofile, bestückt mit parallel angeordneten Borstenbündeln. Tatsächliche Mattenhöhe: + 1 bis 2 mm.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rutschhemmende Eigenschaft R 13 nach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kompletten Mattenanlage (nur mit schwarzen Borstenbündeln) nach EN 13501 in Cfl-s1 auf Wunsch lieferbar (gegen Aufpreis).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BIM Daten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BIM Daten stehen zum Download unter https://www.emco-bau.com/pim/bim-daten-GER.zip bereit.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