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mit Ripseinlage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Ripsfarben: Hellgrau, Anthrazit, Beige, Blau. Sonderfarben lieferbar: Mauve, Blaugrau, Rot, Braun, Türkis, Royalblau, Sand und Traube.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Gewindestange aus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