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imagen de inserción Maximus 522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2-3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Maximus-Image es adecuada para la impresión en un solo color según deseos y necesidades individuales.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Clastificación ignífuga para el conjunto del sistema de alfombra según la norma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