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inserción Innova 522 P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Innova, especialmente adaptable, representa una óptica representativa y mejora la acústica de los espacios.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ignífuga Cfl-s1 según la norma EN 1350 para el conjunto del Sistema de Alfombras de Entrada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