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conform et profilé grattoir 522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