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conforme e profilo raschiante 522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