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Image Logo y borde raspador 522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suplemento, disponible anodizado EV3 oro, C33 bronce, C35 negro o C31 acero inoxidable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Puertas giratorias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puertas giratorias, nuestras alfombras de entrada están disponibles con una distancia entre perfiles de 3 mm según DIN EN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Inserción adecuada al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Datos BIM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Los datos BIM están disponibles para descargar en https://www.emco-bau.com/pim/bim-daten-GER.zip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SLU Ctra. de L‘Hospitalet, Núm. 147 City Parc - Edif Atenas, 2º, 2ª 08940 Cornellà de Llobregat (Barcelona) T 93 241 14 25 – F 93 251 61 32 e-mail: info.es@emco.de · www.emco-bau.com/es/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