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Maximus inlage en borstelstrip 522 PS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