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Outdoor 522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11 conforme alla norma DIN 51130.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