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y borde raspador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suplemento, disponible anodizado EV3 oro, C33 bronce, C35 negro o C31 acero inoxidable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Puertas giratorias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puertas giratorias, nuestras alfombras de entrada están disponibles con una distancia entre perfiles de 3 mm según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mediante cable de acero plastificado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Inserción adecuada al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Datos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datos BIM están disponibles para descargar en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SLU Ctra. de L‘Hospitalet, Núm. 147 City Parc - Edif Atenas, 2º, 2ª 08940 Cornellà de Llobregat (Barcelona) T 93 241 14 25 – F 93 251 61 32 e-mail: info.es@emco.de · www.emco-bau.com/es/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