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Innova 522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Innova, especialmente adaptable, representa una óptica representativa y mejora la acústica de los espacios.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