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z wkładką Innova 522 PSL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łatwa do dopasowania kolorystycznie wkładka Innova, polepsza akustykę pomieszczenia wyglądając przy tym niezwykle reprezentacyjnie.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