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avec revêtement conform et profilé brosses 522 PSL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Conform constitué de fibres recyclées offre une gamme coloristique particulièrement adaptée pour les revêtements de sols en bois.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