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inserción MAXIMUS 522 PL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sobre la cuantía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altura real de la inserción puede deberse que la capa de aprovechamiento sea aprox. 2-3 mm más alta.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elegante inserción Maximus está hecha de terciopelo de alta calidad y se caracteriza por una óptica de alta calidad.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12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de diseño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Clastificación ignífuga para el conjunto del sistema de alfombra según la norma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