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Conform 522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Conform de materiales regenerados se adapta perfectamente al color de la madera y se puede utilizar de diversas maneras.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