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s textilní vložkou 517 SR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extrémní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vlhkost odpuzující, povětrnostním vlivům odolné textilní pásky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11 podle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č.200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 č.485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světle šedá NR.220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 č.305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písková č.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Vložky s protipožárními vlastnosti dle normy EN 13501 Cfl-s1 k dodání na vyžádání (za příplatek)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4-letá záruka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Dobře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Dobře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