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z rips vložkom in alu letvico 517 SRK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vložki iz grobovlaknatega ripsa z dodatno montirano alu letvico med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svetlo siva št.220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št.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št.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št.485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peščena št.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(in ob doplačilu) lahko dobavimo 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