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gomma e profilo raschiante 517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Tutto il sistema di tappeti disponibile con la classificazione del fuoco Cfl-s1 secondo EN 13501 (testato dal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