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wkładem Maximus Image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 Maximus-Image nadaje się do jednobarwnego nadruku zgodnie z indywidualnymi wymaganiami kolorystycznymi.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