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avec revêtement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