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Con inserto conforme e profilo raschiante 517 P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Conform realizzato con materiali riciclati è il complemento perfetto per l'ambiente in legno e può essere utilizzato in tutta una serie di ambienti. Il profilo aggiuntivo aumenta il potere pulente.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Cfl-s1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