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Maximus und Kratzkante 517 PS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 MAXIMUS-Einlagen in Bfl-S1 - Qualität (Sauberlaufbelag aus speziellen Polyamid-Garnen,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