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MARECHAL Premium avec revêtement maximus 517 PS Maximus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PS Maximus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extrême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Profilés porteurs en aluminium à l'épreuve du gauchissement avec isolation phonique premium en sous-face.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Couleur de 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En aluminium par défaut. Teintes anodisées moyennant supplément: or EV3, bronze moyen C33, noir C35 ou acier inoxydable C31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Hauteur env.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Remarque - hauteur des produits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 hauteur réelle du revêtement peut être plus élevée de 2 à 3mm (surface d'usure)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Revêtement MAXIMUS serti et résistant, avec un classement au feu Bfl-S1. (Revêtement de propreté en fibres polyamides 100%)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écartement standard des profilés (mm): env.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5mm, rondelles-entretoises en caoutchouc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portes automatiques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Espacement de profilés disponible en option en 3mm pour les portes automatiques selon la norme DIN 186005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antidérapance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propriété antidérapante R12 selon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anthracite 80.02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brun 80.04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rouge (80.07)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noir chiné 81.01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noir 80.01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 spéciaux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Coloris supplémentaires à trouver parmi notre gamme de revêtements de propreté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comportement au feu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Revêtements classés Bfl-S1 selon les standards européens.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liaison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par câbles en acier inox enrobés d'une gaine PVC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Les conditions de garantie peuvent être consultées sur la page: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Revêtement certifié selon TUV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Prescriptions françaises en matière d'émission de composés organiques volatils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(hors Amérique du Nord)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Certification anglaise BREEAM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Réglementation COV belge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Certification 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PJ 8, 9 / CGV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Matériau de 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6.6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Classe de résistance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Mise en œuvre projet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 des coloris à la lumière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bonne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 des coloris à l'abrasion ISO 105 X 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bonne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 des coloris à l'eau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bonne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Réduction bactérienne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29,4 %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Réduction bactérienne staphylocoque doré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Réduction bactérienne pneumonie klebsellia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68,2 %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Cotes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Largeur du tapis:…... mm (longueur des profilés)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Profondeur du tapis:…. mm (sens de passage)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Veldrijk 2 · 8530 Harelbeke / BE · Tel. (+32) 056 224 978 · bouwtechniek@benelux.emco.de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