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met Conform inlage 517 PS Conform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 Conform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versterkt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naturel geanodiseerd. Tegen meerprijs in de kleuren EV3 goud, C33 brons, C35 zwart of C31 RVS te anodiseren.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Let op de hoogte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exacte hoogte van de inlage kan als gevolg van een slijtlaag ca. 22 mm hoger zijn.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van gerecycleerde grondstoffen gemaakte Conform inlage is perfect te combineren met houten vloeren.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Tourniquets in 3 mm conform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Anti-slip (EN 13893): Voldoet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slipvaste eigenschap R12 conform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antraciet 76.01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beige 76.02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bruin 76.04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speciale 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Buitenstandaard kleuren kunt u kiezen uit onze collectie schoonloopzones.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entreematten zijn brandbestendig conform EN 13501 Euronorm 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 inlage is gecertificeerd conform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Franse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(buiten Noord-Amerika)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Classificatie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Klasse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16,1 %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0,0 %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65,6 %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