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inserción Maximus Image Logo y borde raspador 517 PSL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suplemento, disponible anodizado EV3 oro, C33 bronce, C35 negro o C31 acero inoxidable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Encastrado, las inserciones robustas MAXIMUS con certififcación de calidad Bfl-S1 (son recubrimientos clean-off compuestos de filamentos especiales de poliamida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Puertas giratorias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Para puertas giratorias, nuestras alfombras de entrada están disponibles con una distancia entre perfiles de 3 mm según DIN EN 16005.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gris azulado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burdeos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gris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morado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amarillo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amarillo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agrisado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azul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gris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rojo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cereza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hoja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azul luminoso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azul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castaño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rojo óxido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petróleo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melocotón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pardo corzo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azul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arena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caña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plata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esmeralda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azul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gris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atardecer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blanco*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Comportamientodelainstalaciónante incendios segúnlanormaEN13 501enBfl-s1.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mediante cable de acero plastificado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Inserción adecuada al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Datos BIM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Los datos BIM están disponibles para descargar en https://www.emco-bau.com/pim/bim-daten-GER.zip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SLU Ctra. de L‘Hospitalet, Núm. 147 City Parc - Edif Atenas, 2º, 2ª 08940 Cornellà de Llobregat (Barcelona) T 93 241 14 25 – F 93 251 61 32 e-mail: info.es@emco.de · www.emco-bau.com/es/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