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conform et profilé brosses 517 PSL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