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DIPLOMATE Premium Large avec revêtement outdoor et profilé grattoir 517 PL Outdoor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PL Outdoor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normale à forte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à l'épreuve du gauchissement avec isolation phonique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Couleur de 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par défaut. Teintes anodisées moyennant supplément: or EV3, bronze moyen C33, noir C35 ou acier inoxydable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revêtement Outdoor, adapté à une mise en œuvre en extérieur, retient les salissures grossières. Le profilé supplémentaire améliore l'action de nettoyage.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portes automatiques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Espacement de profilés disponible en option en 3mm pour les portes automatiques selon la norme DIN 186005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rouge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Classement au feu Cfl-s1 des revêtements selon la norme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inox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 de 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Classe de 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Mise en œuvre projet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