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z wkładem Maximus Image 517 PL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odpornego na skręcanie aluminium z izolacją tłumiącą odgłos kroków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 standardzie naturalny, eloksowany, za dopłatą EV3 złoty, C33 średni brąz, C35 czarny lub C31 stal nierdzewna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Wskazówki odnośnie wysokości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Rzeczywista wysokość wkładki może być o ok. 2-3 mm wyższa ze względu na warstwę ścieralną.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 Maximus-Image-Logo nadaje się do jednobarwnego nadruku logo oraz napisu.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Automatyczne systemy drzwiowe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Rozstaw profili w drzwiach obrotowych 3 mm zgodnie z normą DIN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Właściwość antypoślizgowa R 12 wg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niebieskoszary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ciemnoszary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ciemnozielony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bez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jasno pomarańczowy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żółty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złoty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szarobeżowy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zielony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błękitny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jasnoszary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jasnozielony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jasnoczerwony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wiśniowy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łososiowy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zieleń chromowa tlenkowa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jasnoniebieski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liliowy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purpurowy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granatowy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kasztanowy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miętowy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pomarańczowy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rdzawa czerwień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nafta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brzoskwiniowy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płowy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czerwony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błękit królewski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piaskowy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zieleń trzcinowa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szmaragdowy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stalowy błękit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stalowoszary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zachód słońca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terakota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winogronowy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biały*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cytrynowy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wyboru od 32 do 45 kolorów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Kompletne maty wejściowe dostępne z zabezpieczeniem przeciwpożarowym zgodnie z normą europejską EN 13501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Odpowiedni dla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Redukcja bakterii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Redukcja bakterii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Redukcja bakterii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Polska Sp.z.o.o. · Ul. Makowskiego 1 · 02-784 Warszawa / PL · Tel./Fax (+48) 22 818 82 36 · info@pl.emco.de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