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und Bürstenleiste 517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 auf Wunsch lieferbar (gegen Aufpreis, Prüfung der Gummieinlage erfolgte in kompletter Mattenanlage).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