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cassettes de cepillos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a que los cepillos son aprox. 2 mm más altos.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de cassette insertados, resistentes al desgaste y a la intemperie, equipados con cepillos alineados en paralelo. Altura real de la alfombra: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13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completa de alfombras (sólo con bridas negras) según EN 13 501 en Cfl-s1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