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met cassetteborstel 517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door de borstelstrips ca. 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weerbestendige cassetteprofielen met parallel gemonteerde borstels. Werkelijke mathoogte +1 tot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R13 volgens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gehele entreemat (alleen mogelijk met zwarte borstelstrips) is (tegen meerprijs) leverbaar in de brandklasse Cfl-s1, conform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