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With cassette brush 517 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 mm higher due to the brushes.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cassette sections, equipped with brush bundles arranged parallel to one another. Actual mat height: + 1 to 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13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Complete mat system (for bristle bundles in black)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Germany · Phone: +49 (0) 591/9140-500 · Fax: +49 (0) 591/9140-852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