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Z wkładką rypsową 512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pasma rypsu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11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nr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nr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Jasnoszary nr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nr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Piaskowy nr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Wkładka o odporności ogniowej Cfl-s1 zgodnie z EN 13501 dostępna na żądanie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