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met tapijtstrookinlage 512 SLR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SLR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naturel geanodiseerd. Tegen meerprijs in de kleuren EV3 goud, C33 brons, C35 zwart of C31 RVS te anodiseren.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geïntegreerde, slijtvaste, verrottingsvaste tapijtstroken.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Tourniquets in 3 mm conform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R11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nr. 220, lichtgrijs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inlage kan tegen meerprijs als brandvertragend Cfl-s1 conform EN 13501 geleverd worden.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PP (polypropyleen)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