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met gekartelde rubber inlage en schraapprofiel 512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verrottingsvaste, gekartelde rubber 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 leverbaar (Getest door Textiles &amp; Flooring Institute GmbH)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