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gumovou vložkou a škrabákovou hranou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Požární vlastnosti kompletní rohože jsou v souladu s EN 13501 v Cfl-s1 (testováno společností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